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470B" w:rsidRPr="00F5586D" w:rsidRDefault="00492729" w:rsidP="00492729">
      <w:pPr>
        <w:spacing w:line="240" w:lineRule="auto"/>
        <w:contextualSpacing/>
        <w:jc w:val="center"/>
        <w:rPr>
          <w:rFonts w:ascii="Times New Roman" w:hAnsi="Times New Roman" w:cs="Times New Roman"/>
          <w:sz w:val="24"/>
        </w:rPr>
      </w:pPr>
      <w:r>
        <w:rPr>
          <w:rFonts w:ascii="Times New Roman" w:hAnsi="Times New Roman" w:cs="Times New Roman"/>
          <w:b/>
          <w:sz w:val="24"/>
        </w:rPr>
        <w:t>OKULUMUZUN TARİHÇESİ</w:t>
      </w:r>
    </w:p>
    <w:p w:rsidR="00D0470B" w:rsidRDefault="00D0470B" w:rsidP="00F5586D">
      <w:pPr>
        <w:jc w:val="both"/>
        <w:rPr>
          <w:rFonts w:ascii="Times New Roman" w:hAnsi="Times New Roman" w:cs="Times New Roman"/>
          <w:sz w:val="24"/>
        </w:rPr>
      </w:pPr>
    </w:p>
    <w:p w:rsidR="00492729" w:rsidRPr="00F5586D" w:rsidRDefault="00492729" w:rsidP="00F5586D">
      <w:pPr>
        <w:jc w:val="both"/>
        <w:rPr>
          <w:rFonts w:ascii="Times New Roman" w:hAnsi="Times New Roman" w:cs="Times New Roman"/>
          <w:sz w:val="24"/>
        </w:rPr>
      </w:pPr>
      <w:r>
        <w:rPr>
          <w:rFonts w:ascii="Times New Roman" w:hAnsi="Times New Roman" w:cs="Times New Roman"/>
          <w:sz w:val="24"/>
        </w:rPr>
        <w:tab/>
      </w:r>
      <w:proofErr w:type="spellStart"/>
      <w:r>
        <w:rPr>
          <w:rFonts w:ascii="Times New Roman" w:hAnsi="Times New Roman" w:cs="Times New Roman"/>
          <w:sz w:val="24"/>
        </w:rPr>
        <w:t>Büyükkızılcık</w:t>
      </w:r>
      <w:proofErr w:type="spellEnd"/>
      <w:r>
        <w:rPr>
          <w:rFonts w:ascii="Times New Roman" w:hAnsi="Times New Roman" w:cs="Times New Roman"/>
          <w:sz w:val="24"/>
        </w:rPr>
        <w:t xml:space="preserve"> Kasabasının Güller mahallesinde bulunan okul 1969 yılında okul binası olmadan açılmıştır. 1978 yılında iki derslik ve iki lojmandan ibaret olmak üzere yapılmıştır. 1996 yılında 8 derslik yapılmasıyla derslik sayısı 12’ye çıkmıştır 2004-2005 ve 2005-2006 eğittim-öğretim yılında yılından itibaren mahallenin okula bakış açısı değişmiştir. Okulla mahalle arasında sıcak ilişkiler kurulmuştur. Ekonomik olarak okula çok ciddi katkıda bulundukları inkâr edilemez. Son yıllarda ilköğretimden liseye gitme oranı artmıştır</w:t>
      </w:r>
    </w:p>
    <w:sectPr w:rsidR="00492729" w:rsidRPr="00F5586D" w:rsidSect="00C374A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647795"/>
    <w:rsid w:val="003611E7"/>
    <w:rsid w:val="00492729"/>
    <w:rsid w:val="00647795"/>
    <w:rsid w:val="00C374A2"/>
    <w:rsid w:val="00D0470B"/>
    <w:rsid w:val="00DD3206"/>
    <w:rsid w:val="00F558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4A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82</Words>
  <Characters>471</Characters>
  <Application>Microsoft Office Word</Application>
  <DocSecurity>0</DocSecurity>
  <Lines>3</Lines>
  <Paragraphs>1</Paragraphs>
  <ScaleCrop>false</ScaleCrop>
  <Company/>
  <LinksUpToDate>false</LinksUpToDate>
  <CharactersWithSpaces>552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artek</dc:creator>
  <cp:keywords/>
  <dc:description/>
  <cp:lastModifiedBy>artek</cp:lastModifiedBy>
  <cp:revision>5</cp:revision>
  <dcterms:created xsi:type="dcterms:W3CDTF">2015-03-17T12:29:00Z</dcterms:created>
  <dcterms:modified xsi:type="dcterms:W3CDTF">2015-03-23T06:52:00Z</dcterms:modified>
</cp:coreProperties>
</file>